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C9" w:rsidRPr="00A339C9" w:rsidRDefault="00A339C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Управление по образованию</w:t>
      </w:r>
    </w:p>
    <w:p w:rsidR="00A339C9" w:rsidRPr="00A339C9" w:rsidRDefault="00A339C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Полоцкого районного исполнительного комитета</w:t>
      </w:r>
    </w:p>
    <w:p w:rsidR="00A339C9" w:rsidRPr="00A339C9" w:rsidRDefault="004D1E26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Г</w:t>
      </w:r>
      <w:r w:rsidR="00A339C9" w:rsidRPr="00A339C9">
        <w:rPr>
          <w:rFonts w:ascii="Times New Roman" w:hAnsi="Times New Roman" w:cs="Times New Roman"/>
          <w:sz w:val="28"/>
          <w:szCs w:val="28"/>
        </w:rPr>
        <w:t>осударственное учреждение дополнительного образования</w:t>
      </w:r>
    </w:p>
    <w:p w:rsidR="00EF69B6" w:rsidRPr="00A339C9" w:rsidRDefault="004D1E26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 «Полоцкий районный центр детей и молодежи»</w:t>
      </w:r>
    </w:p>
    <w:p w:rsidR="004D1E26" w:rsidRPr="00A339C9" w:rsidRDefault="004D1E26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E26" w:rsidRDefault="004D1E26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39C9" w:rsidRPr="00A339C9" w:rsidRDefault="00A339C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2179" w:rsidRDefault="0044217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2179" w:rsidRDefault="0044217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2179" w:rsidRDefault="0044217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2179" w:rsidRDefault="00442179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79" w:rsidRDefault="004D1E26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42179">
        <w:rPr>
          <w:rFonts w:ascii="Times New Roman" w:hAnsi="Times New Roman" w:cs="Times New Roman"/>
          <w:b/>
          <w:sz w:val="40"/>
          <w:szCs w:val="28"/>
        </w:rPr>
        <w:t xml:space="preserve">Деловая игра </w:t>
      </w:r>
    </w:p>
    <w:p w:rsidR="004D1E26" w:rsidRPr="00442179" w:rsidRDefault="004D1E26" w:rsidP="00A339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42179">
        <w:rPr>
          <w:rFonts w:ascii="Times New Roman" w:hAnsi="Times New Roman" w:cs="Times New Roman"/>
          <w:b/>
          <w:sz w:val="40"/>
          <w:szCs w:val="28"/>
        </w:rPr>
        <w:t>«Наш выбор»</w:t>
      </w:r>
    </w:p>
    <w:p w:rsid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339C9" w:rsidRP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Возраст учащихся: 14-16 лет.</w:t>
      </w:r>
    </w:p>
    <w:p w:rsidR="00A339C9" w:rsidRDefault="004D1E26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4D1E26" w:rsidRPr="00A339C9" w:rsidRDefault="004D1E26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Сидорова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Юрьевна,</w:t>
      </w:r>
    </w:p>
    <w:p w:rsidR="004D1E26" w:rsidRPr="00A339C9" w:rsidRDefault="00A339C9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1E26" w:rsidRPr="00A339C9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4D1E26" w:rsidRPr="00A339C9" w:rsidRDefault="00B312BF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D1E26" w:rsidRPr="00A339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liliana</w:t>
        </w:r>
        <w:r w:rsidR="004D1E26" w:rsidRPr="00A339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D1E26" w:rsidRPr="00A339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winchester</w:t>
        </w:r>
        <w:r w:rsidR="004D1E26" w:rsidRPr="00A339C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D1E26" w:rsidRPr="00A339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D1E26" w:rsidRPr="00A339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1E26" w:rsidRPr="00A339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D1E26" w:rsidRPr="00A339C9" w:rsidRDefault="004D1E26" w:rsidP="00A339C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+375298170602</w:t>
      </w:r>
    </w:p>
    <w:p w:rsidR="004D1E26" w:rsidRPr="00A339C9" w:rsidRDefault="004D1E26" w:rsidP="00A339C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D1E26" w:rsidRPr="00A339C9" w:rsidRDefault="004D1E26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1E26" w:rsidRPr="00A339C9" w:rsidRDefault="004D1E26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1E26" w:rsidRPr="00A339C9" w:rsidRDefault="004D1E26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3497" w:rsidRPr="00A339C9" w:rsidRDefault="00EE3497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3497" w:rsidRPr="00A339C9" w:rsidRDefault="00EE3497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1E26" w:rsidRPr="00A339C9" w:rsidRDefault="004D1E26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1E26" w:rsidRDefault="004D1E26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7899" w:rsidRDefault="000B7899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7899" w:rsidRDefault="000B7899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7899" w:rsidRDefault="000B7899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7899" w:rsidRDefault="000B7899" w:rsidP="00A3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7899" w:rsidRPr="00A339C9" w:rsidRDefault="00442179" w:rsidP="000B78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225904" w:rsidRPr="002B3B99" w:rsidRDefault="000B7899" w:rsidP="002259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25904" w:rsidRPr="002B3B99">
        <w:rPr>
          <w:rFonts w:ascii="Times New Roman" w:hAnsi="Times New Roman"/>
          <w:sz w:val="26"/>
          <w:szCs w:val="26"/>
        </w:rPr>
        <w:lastRenderedPageBreak/>
        <w:t>Рецензент:</w:t>
      </w:r>
    </w:p>
    <w:p w:rsidR="00225904" w:rsidRPr="007574A0" w:rsidRDefault="00225904" w:rsidP="002259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Лапатина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Н.Г.</w:t>
      </w:r>
      <w:r w:rsidRPr="007574A0">
        <w:rPr>
          <w:rFonts w:ascii="Times New Roman" w:hAnsi="Times New Roman"/>
          <w:sz w:val="26"/>
          <w:szCs w:val="26"/>
        </w:rPr>
        <w:t>, методист отдела экологического воспитания</w:t>
      </w:r>
    </w:p>
    <w:p w:rsidR="00225904" w:rsidRDefault="00225904" w:rsidP="002259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5904" w:rsidRDefault="00225904" w:rsidP="002259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Разработчик</w:t>
      </w:r>
      <w:r w:rsidRPr="002B3B99">
        <w:rPr>
          <w:rFonts w:ascii="Times New Roman" w:hAnsi="Times New Roman"/>
          <w:sz w:val="26"/>
          <w:szCs w:val="26"/>
        </w:rPr>
        <w:t>:</w:t>
      </w:r>
    </w:p>
    <w:p w:rsidR="00225904" w:rsidRDefault="00225904" w:rsidP="002259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Сидорова Л.Ю.,</w:t>
      </w:r>
      <w:r w:rsidRPr="002259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339C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904" w:rsidRPr="00225904" w:rsidRDefault="00225904" w:rsidP="002259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74A0">
        <w:rPr>
          <w:rFonts w:ascii="Times New Roman" w:hAnsi="Times New Roman"/>
          <w:sz w:val="26"/>
          <w:szCs w:val="26"/>
        </w:rPr>
        <w:t>отдела экологического воспитания</w:t>
      </w:r>
    </w:p>
    <w:p w:rsidR="00225904" w:rsidRPr="002B3B99" w:rsidRDefault="00225904" w:rsidP="002259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5904" w:rsidRPr="002B3B99" w:rsidRDefault="00225904" w:rsidP="002259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B3B99">
        <w:rPr>
          <w:rFonts w:ascii="Times New Roman" w:hAnsi="Times New Roman"/>
          <w:sz w:val="26"/>
          <w:szCs w:val="26"/>
        </w:rPr>
        <w:t>Рекомендовано</w:t>
      </w:r>
    </w:p>
    <w:p w:rsidR="00225904" w:rsidRPr="002B3B99" w:rsidRDefault="00225904" w:rsidP="002259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методическим советом Г</w:t>
      </w:r>
      <w:r w:rsidRPr="002B3B99">
        <w:rPr>
          <w:rFonts w:ascii="Times New Roman" w:hAnsi="Times New Roman"/>
          <w:sz w:val="26"/>
          <w:szCs w:val="26"/>
        </w:rPr>
        <w:t>осударственного учреждения дополнительного образования «Полоцкий районный центр детей и молодёжи»</w:t>
      </w:r>
    </w:p>
    <w:p w:rsidR="00225904" w:rsidRPr="002B3B99" w:rsidRDefault="00225904" w:rsidP="00225904">
      <w:pPr>
        <w:tabs>
          <w:tab w:val="center" w:pos="4677"/>
          <w:tab w:val="left" w:pos="70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B3B99">
        <w:rPr>
          <w:rFonts w:ascii="Times New Roman" w:hAnsi="Times New Roman"/>
          <w:sz w:val="26"/>
          <w:szCs w:val="26"/>
        </w:rPr>
        <w:tab/>
      </w:r>
    </w:p>
    <w:p w:rsidR="00225904" w:rsidRPr="002B3B99" w:rsidRDefault="00225904" w:rsidP="0022590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Наш выбор</w:t>
      </w:r>
      <w:r w:rsidRPr="002B3B99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деловая игра</w:t>
      </w:r>
      <w:r w:rsidRPr="002B3B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3B99">
        <w:rPr>
          <w:rFonts w:ascii="Times New Roman" w:hAnsi="Times New Roman"/>
          <w:sz w:val="28"/>
          <w:szCs w:val="28"/>
        </w:rPr>
        <w:t>/автор</w:t>
      </w:r>
      <w:r>
        <w:rPr>
          <w:rFonts w:ascii="Times New Roman" w:hAnsi="Times New Roman"/>
          <w:sz w:val="28"/>
          <w:szCs w:val="28"/>
        </w:rPr>
        <w:t xml:space="preserve"> Л.Ю. Сидорова</w:t>
      </w:r>
      <w:r w:rsidRPr="002B3B9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Полоцк, ГУДО «</w:t>
      </w:r>
      <w:proofErr w:type="spellStart"/>
      <w:r>
        <w:rPr>
          <w:rFonts w:ascii="Times New Roman" w:hAnsi="Times New Roman"/>
          <w:sz w:val="28"/>
          <w:szCs w:val="28"/>
        </w:rPr>
        <w:t>ПРЦДиМ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B3B99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>. – 8</w:t>
      </w:r>
      <w:r w:rsidRPr="00E872DF">
        <w:rPr>
          <w:rFonts w:ascii="Times New Roman" w:hAnsi="Times New Roman"/>
          <w:sz w:val="28"/>
          <w:szCs w:val="28"/>
        </w:rPr>
        <w:t>с.</w:t>
      </w:r>
    </w:p>
    <w:p w:rsidR="00225904" w:rsidRPr="002B3B99" w:rsidRDefault="00225904" w:rsidP="0022590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179" w:rsidRDefault="00442179" w:rsidP="0022590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энергосбережения не вызывает сомнений. Каким будет будущее нашей страны, во многом зависит от ценностных основ поведения, которые закладываются в сознание детей. Если с детства он будет видеть дома, в школе пример бережного отношения взрослых к свету, воде, теплу, усваивать понятие «энергосбережение» на занятиях, в повседневной практической деятельности, то из него вырастет человек с высоким уровнем гражданской ответственности, понимающий важность экономии энергоресурсов.</w:t>
      </w:r>
    </w:p>
    <w:p w:rsidR="00225904" w:rsidRDefault="00225904" w:rsidP="0022590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«Наш выбор»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призвана привлечь </w:t>
      </w:r>
      <w:r w:rsidRPr="000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 проблемам охраны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кружающей среды, использования </w:t>
      </w:r>
      <w:r w:rsidRPr="000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экономии энергии, знакомит учащихся с основными энергосберегающими способами, их экономическим эффектом.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904" w:rsidRDefault="00225904" w:rsidP="0022590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игру можно использовать в образовательных и воспитательных целях на, уроках экологии, биологии, географии, ОБЖ, для проведения занятий в системе дополнительного образования и при проведении внеклассных мероприятий с детьми краеведческого и природоохранного характера.</w:t>
      </w:r>
    </w:p>
    <w:p w:rsidR="00225904" w:rsidRDefault="00225904" w:rsidP="0022590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публикуются в авторской редакции.</w:t>
      </w:r>
    </w:p>
    <w:p w:rsidR="00225904" w:rsidRPr="002B3B99" w:rsidRDefault="00225904" w:rsidP="00225904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225904" w:rsidRPr="002B3B99" w:rsidRDefault="00225904" w:rsidP="00225904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225904" w:rsidRPr="002B3B99" w:rsidRDefault="00225904" w:rsidP="00225904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225904" w:rsidRPr="002B3B99" w:rsidRDefault="00225904" w:rsidP="00225904">
      <w:pPr>
        <w:spacing w:after="0" w:line="240" w:lineRule="auto"/>
        <w:ind w:left="5103"/>
        <w:jc w:val="both"/>
        <w:rPr>
          <w:rFonts w:ascii="Times New Roman" w:hAnsi="Times New Roman"/>
          <w:sz w:val="30"/>
          <w:szCs w:val="30"/>
        </w:rPr>
      </w:pPr>
    </w:p>
    <w:p w:rsidR="00225904" w:rsidRPr="002B3B99" w:rsidRDefault="00225904" w:rsidP="00225904">
      <w:pPr>
        <w:spacing w:after="0" w:line="240" w:lineRule="auto"/>
        <w:ind w:left="5103"/>
        <w:jc w:val="both"/>
        <w:rPr>
          <w:rFonts w:ascii="Times New Roman" w:hAnsi="Times New Roman"/>
          <w:sz w:val="30"/>
          <w:szCs w:val="30"/>
        </w:rPr>
      </w:pPr>
    </w:p>
    <w:p w:rsidR="00225904" w:rsidRDefault="00225904" w:rsidP="00225904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 w:rsidRPr="002B3B99">
        <w:rPr>
          <w:sz w:val="24"/>
          <w:szCs w:val="24"/>
        </w:rPr>
        <w:t>©</w:t>
      </w:r>
      <w:r w:rsidRPr="002B3B99">
        <w:rPr>
          <w:rFonts w:ascii="Times New Roman" w:hAnsi="Times New Roman"/>
          <w:sz w:val="26"/>
          <w:szCs w:val="26"/>
        </w:rPr>
        <w:t>Государственное учреждение дополнительного образования «Полоцкий районный центр</w:t>
      </w:r>
      <w:r w:rsidRPr="002B3B99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2B3B99">
        <w:rPr>
          <w:rFonts w:ascii="Times New Roman" w:hAnsi="Times New Roman"/>
          <w:sz w:val="26"/>
          <w:szCs w:val="26"/>
        </w:rPr>
        <w:t>детей и</w:t>
      </w:r>
      <w:r w:rsidRPr="002B3B99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2B3B99">
        <w:rPr>
          <w:rFonts w:ascii="Times New Roman" w:hAnsi="Times New Roman"/>
          <w:sz w:val="26"/>
          <w:szCs w:val="26"/>
        </w:rPr>
        <w:t xml:space="preserve">молодёжи» </w:t>
      </w:r>
      <w:r>
        <w:rPr>
          <w:rFonts w:ascii="Times New Roman" w:hAnsi="Times New Roman"/>
          <w:sz w:val="26"/>
          <w:szCs w:val="26"/>
        </w:rPr>
        <w:br w:type="page"/>
      </w:r>
    </w:p>
    <w:p w:rsidR="00EE3497" w:rsidRPr="000B7899" w:rsidRDefault="000B7899" w:rsidP="000B7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C9">
        <w:rPr>
          <w:rFonts w:ascii="Times New Roman" w:hAnsi="Times New Roman" w:cs="Times New Roman"/>
          <w:b/>
          <w:sz w:val="28"/>
          <w:szCs w:val="28"/>
        </w:rPr>
        <w:lastRenderedPageBreak/>
        <w:t>Деловая игра «Наш выбор»</w:t>
      </w:r>
    </w:p>
    <w:p w:rsidR="004D1E26" w:rsidRPr="00A339C9" w:rsidRDefault="004D1E26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Форма проведения:</w:t>
      </w:r>
      <w:r w:rsidR="002D366F" w:rsidRPr="00A339C9">
        <w:rPr>
          <w:rFonts w:ascii="Times New Roman" w:hAnsi="Times New Roman" w:cs="Times New Roman"/>
          <w:sz w:val="28"/>
          <w:szCs w:val="28"/>
        </w:rPr>
        <w:t xml:space="preserve"> деловая игра</w:t>
      </w:r>
      <w:r w:rsidR="00EE3497" w:rsidRPr="00A339C9">
        <w:rPr>
          <w:rFonts w:ascii="Times New Roman" w:hAnsi="Times New Roman" w:cs="Times New Roman"/>
          <w:sz w:val="28"/>
          <w:szCs w:val="28"/>
        </w:rPr>
        <w:t>.</w:t>
      </w:r>
    </w:p>
    <w:p w:rsidR="00EE3497" w:rsidRPr="00A339C9" w:rsidRDefault="00EE3497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Возраст учащихся: 14-16 лет.</w:t>
      </w:r>
    </w:p>
    <w:p w:rsidR="004D1E26" w:rsidRPr="00A339C9" w:rsidRDefault="004D1E26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Цель:</w:t>
      </w:r>
      <w:r w:rsidR="002D366F" w:rsidRPr="00A339C9">
        <w:rPr>
          <w:rFonts w:ascii="Times New Roman" w:hAnsi="Times New Roman" w:cs="Times New Roman"/>
          <w:sz w:val="28"/>
          <w:szCs w:val="28"/>
        </w:rPr>
        <w:t xml:space="preserve"> </w:t>
      </w:r>
      <w:r w:rsidR="00DF0834" w:rsidRPr="00A339C9">
        <w:rPr>
          <w:rFonts w:ascii="Times New Roman" w:hAnsi="Times New Roman" w:cs="Times New Roman"/>
          <w:sz w:val="28"/>
          <w:szCs w:val="28"/>
        </w:rPr>
        <w:t>привлечение внимания учащихся к проблеме экономии энергоресурсов и к состоянию окружающей среды</w:t>
      </w:r>
    </w:p>
    <w:p w:rsidR="004D1E26" w:rsidRPr="00A339C9" w:rsidRDefault="004D1E26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Задачи:</w:t>
      </w:r>
    </w:p>
    <w:p w:rsidR="000B7899" w:rsidRPr="000B7899" w:rsidRDefault="000B7899" w:rsidP="000B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9">
        <w:rPr>
          <w:rFonts w:ascii="Times New Roman" w:hAnsi="Times New Roman" w:cs="Times New Roman"/>
          <w:sz w:val="28"/>
          <w:szCs w:val="28"/>
        </w:rPr>
        <w:t>привитие экологической культуры, навыков обращения с энергоресурсами;</w:t>
      </w:r>
    </w:p>
    <w:p w:rsidR="000B7899" w:rsidRPr="000B7899" w:rsidRDefault="000B7899" w:rsidP="000B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9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 учащихся и применение знаний экологического спектра на практике;</w:t>
      </w:r>
    </w:p>
    <w:p w:rsidR="000B7899" w:rsidRPr="000B7899" w:rsidRDefault="000B7899" w:rsidP="000B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интереса к практическому применению полученных знаний;</w:t>
      </w:r>
      <w:r w:rsidRPr="000B7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99" w:rsidRPr="000B7899" w:rsidRDefault="009D52BE" w:rsidP="000B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9">
        <w:rPr>
          <w:rFonts w:ascii="Times New Roman" w:hAnsi="Times New Roman" w:cs="Times New Roman"/>
          <w:sz w:val="28"/>
          <w:szCs w:val="28"/>
        </w:rPr>
        <w:t>стимулирование познавательного интереса и коммуникатив</w:t>
      </w:r>
      <w:r w:rsidR="000B7899" w:rsidRPr="000B7899">
        <w:rPr>
          <w:rFonts w:ascii="Times New Roman" w:hAnsi="Times New Roman" w:cs="Times New Roman"/>
          <w:sz w:val="28"/>
          <w:szCs w:val="28"/>
        </w:rPr>
        <w:t>ных навыков при работе в группе;</w:t>
      </w:r>
    </w:p>
    <w:p w:rsidR="000B7899" w:rsidRPr="00B14ABA" w:rsidRDefault="000B7899" w:rsidP="00B14AB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экономное и бережное отношение к электроэнергии</w:t>
      </w:r>
      <w:r w:rsidRPr="000B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497" w:rsidRPr="00A339C9" w:rsidRDefault="004D1E26" w:rsidP="00B14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Ресурсное обеспечение:</w:t>
      </w:r>
      <w:r w:rsidR="00DF0834" w:rsidRPr="00A339C9">
        <w:rPr>
          <w:rFonts w:ascii="Times New Roman" w:hAnsi="Times New Roman" w:cs="Times New Roman"/>
          <w:sz w:val="28"/>
          <w:szCs w:val="28"/>
        </w:rPr>
        <w:t xml:space="preserve"> ПК, мультимедийная презентация.</w:t>
      </w:r>
      <w:r w:rsidR="00B14ABA" w:rsidRPr="00A33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ABA" w:rsidRDefault="00B14ABA" w:rsidP="00B14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97" w:rsidRPr="00B14ABA" w:rsidRDefault="00EE3497" w:rsidP="00B14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B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14ABA" w:rsidRPr="00B14AB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EE3497" w:rsidRPr="00B14ABA" w:rsidRDefault="00EE3497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BA">
        <w:rPr>
          <w:rFonts w:ascii="Times New Roman" w:hAnsi="Times New Roman" w:cs="Times New Roman"/>
          <w:b/>
          <w:sz w:val="28"/>
          <w:szCs w:val="28"/>
        </w:rPr>
        <w:t>1. Подготовительный этап.</w:t>
      </w:r>
    </w:p>
    <w:p w:rsidR="00DF0834" w:rsidRPr="00A339C9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EE3497" w:rsidRPr="00A339C9">
        <w:rPr>
          <w:rFonts w:ascii="Times New Roman" w:hAnsi="Times New Roman" w:cs="Times New Roman"/>
          <w:sz w:val="28"/>
          <w:szCs w:val="28"/>
        </w:rPr>
        <w:t>: Здравствуйте, ребята! Наше занятие пройдет в необычной форме. Сегодня у вас будет возможность проявить свои ораторские и творческие способности, поработать в группах и узнать больше об энергосбережении</w:t>
      </w:r>
      <w:r w:rsidR="00DF0834" w:rsidRPr="00A339C9">
        <w:rPr>
          <w:rFonts w:ascii="Times New Roman" w:hAnsi="Times New Roman" w:cs="Times New Roman"/>
          <w:sz w:val="28"/>
          <w:szCs w:val="28"/>
        </w:rPr>
        <w:t xml:space="preserve"> и альтернативных источниках энергии</w:t>
      </w:r>
      <w:r w:rsidR="00EE3497" w:rsidRPr="00A33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834" w:rsidRPr="00A339C9" w:rsidRDefault="00DF0834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В настоящее время довольно остро встает проблема поиска альтернативных источников энергии, поэтому сейчас усилия ученых по всему миру направлены на то, чтобы найти выход, который позволит получить хороший выход энергии и при этом не нанести серьезного ущерба окружающей среде. Скажите, пожалуйста, какие виды альтернативных </w:t>
      </w:r>
      <w:r w:rsidR="00B14ABA">
        <w:rPr>
          <w:rFonts w:ascii="Times New Roman" w:hAnsi="Times New Roman" w:cs="Times New Roman"/>
          <w:sz w:val="28"/>
          <w:szCs w:val="28"/>
        </w:rPr>
        <w:t xml:space="preserve">источников энергии вы знаете? </w:t>
      </w:r>
      <w:r w:rsidR="00B14ABA" w:rsidRPr="00B14ABA">
        <w:rPr>
          <w:rFonts w:ascii="Times New Roman" w:hAnsi="Times New Roman" w:cs="Times New Roman"/>
          <w:i/>
          <w:sz w:val="28"/>
          <w:szCs w:val="28"/>
        </w:rPr>
        <w:t>(У</w:t>
      </w:r>
      <w:r w:rsidRPr="00B14ABA">
        <w:rPr>
          <w:rFonts w:ascii="Times New Roman" w:hAnsi="Times New Roman" w:cs="Times New Roman"/>
          <w:i/>
          <w:sz w:val="28"/>
          <w:szCs w:val="28"/>
        </w:rPr>
        <w:t>чащиеся называют солнце, ветер, воду и др.)</w:t>
      </w:r>
    </w:p>
    <w:p w:rsidR="00274342" w:rsidRPr="00A339C9" w:rsidRDefault="00DF0834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Верно, все эти источники имеют хороший потенциал, но местами механизм их использования недостаточно изучен. Сегодня с</w:t>
      </w:r>
      <w:r w:rsidR="00274342" w:rsidRPr="00A339C9">
        <w:rPr>
          <w:rFonts w:ascii="Times New Roman" w:hAnsi="Times New Roman" w:cs="Times New Roman"/>
          <w:sz w:val="28"/>
          <w:szCs w:val="28"/>
        </w:rPr>
        <w:t xml:space="preserve"> предлагаю вам разделиться на четыре команды, которые займутся изучением выбранного направления альтернативной энергетики. Задача каждой группы – исследовать все преимущества и недостатки вашего альтернативного источника электроэнергии и рассказать о нем как можно больше всем присутствующим.  В процессе работы вы можете пользоваться электронными образовательными ресурсами.</w:t>
      </w:r>
    </w:p>
    <w:p w:rsidR="00B14ABA" w:rsidRPr="00B14ABA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BA">
        <w:rPr>
          <w:rFonts w:ascii="Times New Roman" w:hAnsi="Times New Roman" w:cs="Times New Roman"/>
          <w:b/>
          <w:sz w:val="28"/>
          <w:szCs w:val="28"/>
        </w:rPr>
        <w:t>2. Основной этап.</w:t>
      </w:r>
    </w:p>
    <w:p w:rsidR="00274342" w:rsidRPr="00A339C9" w:rsidRDefault="002743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Учащиеся делятся на 4 команды: «Гидроэнергетика», «Ветроэнергетика», «Гелиоэнергетика», «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Биотопливная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энергетика». Представители от каждой команды подходят к столу учителя и выбирают карточки с эмблемами, которые соответствуют их названию, а также </w:t>
      </w:r>
      <w:r w:rsidRPr="00A339C9">
        <w:rPr>
          <w:rFonts w:ascii="Times New Roman" w:hAnsi="Times New Roman" w:cs="Times New Roman"/>
          <w:sz w:val="28"/>
          <w:szCs w:val="28"/>
        </w:rPr>
        <w:lastRenderedPageBreak/>
        <w:t>получают информационные карточки, где указаны электронные ресурсы с информацией, которая може</w:t>
      </w:r>
      <w:r w:rsidR="00B14ABA">
        <w:rPr>
          <w:rFonts w:ascii="Times New Roman" w:hAnsi="Times New Roman" w:cs="Times New Roman"/>
          <w:sz w:val="28"/>
          <w:szCs w:val="28"/>
        </w:rPr>
        <w:t>т быть полезна для исследования</w:t>
      </w:r>
      <w:r w:rsidRPr="00A339C9">
        <w:rPr>
          <w:rFonts w:ascii="Times New Roman" w:hAnsi="Times New Roman" w:cs="Times New Roman"/>
          <w:sz w:val="28"/>
          <w:szCs w:val="28"/>
        </w:rPr>
        <w:t>.</w:t>
      </w:r>
    </w:p>
    <w:p w:rsidR="00B14ABA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ABA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342" w:rsidRPr="00B14ABA" w:rsidRDefault="002743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BA">
        <w:rPr>
          <w:rFonts w:ascii="Times New Roman" w:hAnsi="Times New Roman" w:cs="Times New Roman"/>
          <w:b/>
          <w:sz w:val="28"/>
          <w:szCs w:val="28"/>
        </w:rPr>
        <w:t>Команда «Гидроэнергетика».</w:t>
      </w:r>
    </w:p>
    <w:p w:rsidR="00274342" w:rsidRPr="00A339C9" w:rsidRDefault="002743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В ноябре 2009 года в норвежской коммуне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Хурум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заработала первая в мире осмотическая электростанция — установка, которая извлекает энергию при смешивании пресной и соленой воды. Как это выглядит: в резервуар, разделенный на два отсека полупроницаемой мембраной, подается морская и пресная вода; молекулы пресной воды проходят через мембрану, чтобы выровнять концентрацию соли, и в отсеке с морской водой образуется избыточное давление; это давление используется для вращения гидротурбины — в итоге вырабатывается электроэнергия.</w:t>
      </w:r>
    </w:p>
    <w:p w:rsidR="00274342" w:rsidRPr="00A339C9" w:rsidRDefault="002743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Преимущества: чистота производства, высокая производительность, надежность, управляемость, экономическая эффективность</w:t>
      </w:r>
    </w:p>
    <w:p w:rsidR="00274342" w:rsidRPr="00A339C9" w:rsidRDefault="002743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Недостатки: воздействие на природную среду и экосистемы, необходимость строительства дорогостоящих объектов, ограниченность мест для строительства, капитально-затратный ремонт</w:t>
      </w:r>
      <w:r w:rsidR="006E3303" w:rsidRPr="00A339C9">
        <w:rPr>
          <w:rFonts w:ascii="Times New Roman" w:hAnsi="Times New Roman" w:cs="Times New Roman"/>
          <w:sz w:val="28"/>
          <w:szCs w:val="28"/>
        </w:rPr>
        <w:t>.</w:t>
      </w:r>
    </w:p>
    <w:p w:rsidR="006E3303" w:rsidRPr="00B14ABA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BA">
        <w:rPr>
          <w:rFonts w:ascii="Times New Roman" w:hAnsi="Times New Roman" w:cs="Times New Roman"/>
          <w:b/>
          <w:sz w:val="28"/>
          <w:szCs w:val="28"/>
        </w:rPr>
        <w:t>Команда «Ветроэнергетика»</w:t>
      </w:r>
      <w:r w:rsidR="00B14ABA">
        <w:rPr>
          <w:rFonts w:ascii="Times New Roman" w:hAnsi="Times New Roman" w:cs="Times New Roman"/>
          <w:b/>
          <w:sz w:val="28"/>
          <w:szCs w:val="28"/>
        </w:rPr>
        <w:t>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Основными компонентами ветряной электростанции являются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ветрогенераторы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, роторные лопасти, башня и фундамент.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Ветрогенераторы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горизонтальноосевыми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вертикальноосевыми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Горизонтальноосевные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ветрогенераторы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обычно имеют больший диаметр ротора и мощность, чем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вертикальноосевые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>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Предпочтительные места для установки ветряных электростанций - это высокие равнины, холмистые местности и побережья, где скорость ветра наибольшая.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Преимущества ветроэнергетики включают низкие эксплуатационные затраты и отсутствие выбросов вредных веществ в окружающую среду. Однако, некоторые из недостатков включают высокую стоимость установки и строительства, а также необходимость привлечения больших инвестиций на развитие инфраструктуры. 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Недостатки ветроэнергетики</w:t>
      </w:r>
      <w:r w:rsidR="00F81042" w:rsidRPr="00A339C9">
        <w:rPr>
          <w:rFonts w:ascii="Times New Roman" w:hAnsi="Times New Roman" w:cs="Times New Roman"/>
          <w:sz w:val="28"/>
          <w:szCs w:val="28"/>
        </w:rPr>
        <w:t>:</w:t>
      </w:r>
    </w:p>
    <w:p w:rsidR="006E3303" w:rsidRPr="00A339C9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3303" w:rsidRPr="00A339C9">
        <w:rPr>
          <w:rFonts w:ascii="Times New Roman" w:hAnsi="Times New Roman" w:cs="Times New Roman"/>
          <w:sz w:val="28"/>
          <w:szCs w:val="28"/>
        </w:rPr>
        <w:t>еобходимость наличия сильных ветров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303" w:rsidRPr="00A339C9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303" w:rsidRPr="00A339C9">
        <w:rPr>
          <w:rFonts w:ascii="Times New Roman" w:hAnsi="Times New Roman" w:cs="Times New Roman"/>
          <w:sz w:val="28"/>
          <w:szCs w:val="28"/>
        </w:rPr>
        <w:t xml:space="preserve">лияние </w:t>
      </w:r>
      <w:proofErr w:type="spellStart"/>
      <w:r w:rsidR="006E3303" w:rsidRPr="00A339C9">
        <w:rPr>
          <w:rFonts w:ascii="Times New Roman" w:hAnsi="Times New Roman" w:cs="Times New Roman"/>
          <w:sz w:val="28"/>
          <w:szCs w:val="28"/>
        </w:rPr>
        <w:t>ветрогенераторов</w:t>
      </w:r>
      <w:proofErr w:type="spellEnd"/>
      <w:r w:rsidR="006E3303" w:rsidRPr="00A339C9">
        <w:rPr>
          <w:rFonts w:ascii="Times New Roman" w:hAnsi="Times New Roman" w:cs="Times New Roman"/>
          <w:sz w:val="28"/>
          <w:szCs w:val="28"/>
        </w:rPr>
        <w:t xml:space="preserve"> на животный мир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303" w:rsidRPr="00A339C9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3303" w:rsidRPr="00A339C9">
        <w:rPr>
          <w:rFonts w:ascii="Times New Roman" w:hAnsi="Times New Roman" w:cs="Times New Roman"/>
          <w:sz w:val="28"/>
          <w:szCs w:val="28"/>
        </w:rPr>
        <w:t>роблемы с хранением 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497" w:rsidRPr="00B14ABA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BA">
        <w:rPr>
          <w:rFonts w:ascii="Times New Roman" w:hAnsi="Times New Roman" w:cs="Times New Roman"/>
          <w:b/>
          <w:sz w:val="28"/>
          <w:szCs w:val="28"/>
        </w:rPr>
        <w:t>Команда «Гелиоэнергетика»</w:t>
      </w:r>
      <w:r w:rsidR="00B14ABA">
        <w:rPr>
          <w:rFonts w:ascii="Times New Roman" w:hAnsi="Times New Roman" w:cs="Times New Roman"/>
          <w:b/>
          <w:sz w:val="28"/>
          <w:szCs w:val="28"/>
        </w:rPr>
        <w:t>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Гелиоэнергетика - относительно новый вид энергетики (по сравнению с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- и ветроэнергетикой). До сих пор энергию солнца использовали лишь косвенно (к примеру, сжигая древесину, для выращивания которой требуется солнце). Теперь же речь идет о прямом преобразовании солнечного излучения в электрическую или тепловую энергию. Правда, у гелиоэнергетики имеется существенное ограничение: нет солнца - нет энергии. Но оборудование совершенствуется, и сегодняшние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гелиопанели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</w:t>
      </w:r>
      <w:r w:rsidRPr="00A339C9">
        <w:rPr>
          <w:rFonts w:ascii="Times New Roman" w:hAnsi="Times New Roman" w:cs="Times New Roman"/>
          <w:sz w:val="28"/>
          <w:szCs w:val="28"/>
        </w:rPr>
        <w:lastRenderedPageBreak/>
        <w:t>способны улавливать даже рассеянное солнечное излучение, благополучно превращая его в нужный вид энергии.</w:t>
      </w:r>
    </w:p>
    <w:p w:rsidR="006E3303" w:rsidRPr="00B14ABA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ABA">
        <w:rPr>
          <w:rFonts w:ascii="Times New Roman" w:hAnsi="Times New Roman" w:cs="Times New Roman"/>
          <w:i/>
          <w:sz w:val="28"/>
          <w:szCs w:val="28"/>
        </w:rPr>
        <w:t>Плюсы гелиоэнергетики</w:t>
      </w:r>
      <w:r w:rsidR="00B14ABA" w:rsidRPr="00B14ABA">
        <w:rPr>
          <w:rFonts w:ascii="Times New Roman" w:hAnsi="Times New Roman" w:cs="Times New Roman"/>
          <w:i/>
          <w:sz w:val="28"/>
          <w:szCs w:val="28"/>
        </w:rPr>
        <w:t>.</w:t>
      </w:r>
    </w:p>
    <w:p w:rsidR="006E3303" w:rsidRPr="00A339C9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3303" w:rsidRPr="00A339C9">
        <w:rPr>
          <w:rFonts w:ascii="Times New Roman" w:hAnsi="Times New Roman" w:cs="Times New Roman"/>
          <w:sz w:val="28"/>
          <w:szCs w:val="28"/>
        </w:rPr>
        <w:t>олнечное излучение бесплатно и доступно каждому, для организации энергоснабжения не нужны дорогие линии электропередач, хранилища топлива и многое другое. Достаточно лишь разместить необходимое оборудование на своем участке - и доступ к солнечной энергии обеспечен.</w:t>
      </w:r>
    </w:p>
    <w:p w:rsidR="006E3303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Г</w:t>
      </w:r>
      <w:r w:rsidR="006E3303" w:rsidRPr="00A339C9">
        <w:rPr>
          <w:rFonts w:ascii="Times New Roman" w:hAnsi="Times New Roman" w:cs="Times New Roman"/>
          <w:sz w:val="28"/>
          <w:szCs w:val="28"/>
        </w:rPr>
        <w:t xml:space="preserve">елиоэнергетика </w:t>
      </w:r>
      <w:proofErr w:type="spellStart"/>
      <w:r w:rsidR="006E3303" w:rsidRPr="00A339C9">
        <w:rPr>
          <w:rFonts w:ascii="Times New Roman" w:hAnsi="Times New Roman" w:cs="Times New Roman"/>
          <w:sz w:val="28"/>
          <w:szCs w:val="28"/>
        </w:rPr>
        <w:t>экологична</w:t>
      </w:r>
      <w:proofErr w:type="spellEnd"/>
      <w:r w:rsidR="006E3303" w:rsidRPr="00A339C9">
        <w:rPr>
          <w:rFonts w:ascii="Times New Roman" w:hAnsi="Times New Roman" w:cs="Times New Roman"/>
          <w:sz w:val="28"/>
          <w:szCs w:val="28"/>
        </w:rPr>
        <w:t xml:space="preserve">: нет ни ядовитых выбросов, ни вредных побочных эффектов. Отсутствует даже шум, в отличие от </w:t>
      </w:r>
      <w:proofErr w:type="spellStart"/>
      <w:r w:rsidR="006E3303" w:rsidRPr="00A339C9">
        <w:rPr>
          <w:rFonts w:ascii="Times New Roman" w:hAnsi="Times New Roman" w:cs="Times New Roman"/>
          <w:sz w:val="28"/>
          <w:szCs w:val="28"/>
        </w:rPr>
        <w:t>ветрогенераторов</w:t>
      </w:r>
      <w:proofErr w:type="spellEnd"/>
      <w:r w:rsidR="006E3303" w:rsidRPr="00A339C9">
        <w:rPr>
          <w:rFonts w:ascii="Times New Roman" w:hAnsi="Times New Roman" w:cs="Times New Roman"/>
          <w:sz w:val="28"/>
          <w:szCs w:val="28"/>
        </w:rPr>
        <w:t>. А оборудование, предлагаемое современными производителями, вполне надежно и долговечно.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Несмотря на относительно большую стоимость (сравнимую, впрочем, со стоимостью других вариантов организации автономного энергоснабжения), оно довольно быстро окупается и начинает поставлять совершенно бесплатное электричество высокого качества.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Еще один плюс: оборудование требует минимального ухода и может размещаться так, что практически не будет занимать места (например, на крыше дома).</w:t>
      </w:r>
    </w:p>
    <w:p w:rsidR="00B14ABA" w:rsidRPr="00B14ABA" w:rsidRDefault="00284BA9" w:rsidP="00B1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ABA">
        <w:rPr>
          <w:rFonts w:ascii="Times New Roman" w:hAnsi="Times New Roman" w:cs="Times New Roman"/>
          <w:i/>
          <w:sz w:val="28"/>
          <w:szCs w:val="28"/>
        </w:rPr>
        <w:t>М</w:t>
      </w:r>
      <w:r w:rsidR="006E3303" w:rsidRPr="00B14ABA">
        <w:rPr>
          <w:rFonts w:ascii="Times New Roman" w:hAnsi="Times New Roman" w:cs="Times New Roman"/>
          <w:i/>
          <w:sz w:val="28"/>
          <w:szCs w:val="28"/>
        </w:rPr>
        <w:t>инусы</w:t>
      </w:r>
      <w:r w:rsidR="00B14ABA" w:rsidRPr="00B14ABA">
        <w:rPr>
          <w:rFonts w:ascii="Times New Roman" w:hAnsi="Times New Roman" w:cs="Times New Roman"/>
          <w:i/>
          <w:sz w:val="28"/>
          <w:szCs w:val="28"/>
        </w:rPr>
        <w:t xml:space="preserve"> гелиоэнергетики.</w:t>
      </w:r>
    </w:p>
    <w:p w:rsidR="00B14ABA" w:rsidRDefault="006E3303" w:rsidP="00B14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Солнце не светит 24 часа в сутки, и по ночам солнечные панели простаивают.</w:t>
      </w:r>
    </w:p>
    <w:p w:rsidR="006E3303" w:rsidRPr="00A339C9" w:rsidRDefault="00B14ABA" w:rsidP="00B14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3303" w:rsidRPr="00A339C9">
        <w:rPr>
          <w:rFonts w:ascii="Times New Roman" w:hAnsi="Times New Roman" w:cs="Times New Roman"/>
          <w:sz w:val="28"/>
          <w:szCs w:val="28"/>
        </w:rPr>
        <w:t>ожди, снегопады, туман - все это снижает эффективность солнечных панелей. Поэтому приходится использовать аккумуляторы, которые заряжаются в солнечные дни, и расходовать эту энергию в ночное время суток, а также при пасмурной погоде. Кроме того, солнечные панели часто сочетают с другими видами генераторов, чтобы компенсировать дождливые, снежные или туманные дни.</w:t>
      </w:r>
    </w:p>
    <w:p w:rsidR="006E3303" w:rsidRPr="00A339C9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3303" w:rsidRPr="00A339C9">
        <w:rPr>
          <w:rFonts w:ascii="Times New Roman" w:hAnsi="Times New Roman" w:cs="Times New Roman"/>
          <w:sz w:val="28"/>
          <w:szCs w:val="28"/>
        </w:rPr>
        <w:t xml:space="preserve">изкий КПД фотоэлектрических элементов, тем более что в сочетании с достаточно высокой стоимостью собственной солнечной </w:t>
      </w:r>
      <w:proofErr w:type="spellStart"/>
      <w:r w:rsidR="006E3303" w:rsidRPr="00A339C9">
        <w:rPr>
          <w:rFonts w:ascii="Times New Roman" w:hAnsi="Times New Roman" w:cs="Times New Roman"/>
          <w:sz w:val="28"/>
          <w:szCs w:val="28"/>
        </w:rPr>
        <w:t>электростации</w:t>
      </w:r>
      <w:proofErr w:type="spellEnd"/>
      <w:r w:rsidR="006E3303" w:rsidRPr="00A339C9">
        <w:rPr>
          <w:rFonts w:ascii="Times New Roman" w:hAnsi="Times New Roman" w:cs="Times New Roman"/>
          <w:sz w:val="28"/>
          <w:szCs w:val="28"/>
        </w:rPr>
        <w:t xml:space="preserve"> это увеличивает срок окупаемости оборудования. Действительно, сегодня производители в основном предлагают фотоэлементы с KПД около 16%, и лишь у лучших образцов (и, соответственно, самых дорогих) он достигает 25%. Но уже разработаны фотоэлементы, имеющие КПД 43,5%, так что в ближайшем будущем можно ожидать снижения цен на оборудование, а также значительного роста его эффективности.</w:t>
      </w:r>
    </w:p>
    <w:p w:rsidR="006E3303" w:rsidRPr="00B14ABA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BA">
        <w:rPr>
          <w:rFonts w:ascii="Times New Roman" w:hAnsi="Times New Roman" w:cs="Times New Roman"/>
          <w:b/>
          <w:sz w:val="28"/>
          <w:szCs w:val="28"/>
        </w:rPr>
        <w:t>Команда «</w:t>
      </w:r>
      <w:proofErr w:type="spellStart"/>
      <w:r w:rsidRPr="00B14ABA">
        <w:rPr>
          <w:rFonts w:ascii="Times New Roman" w:hAnsi="Times New Roman" w:cs="Times New Roman"/>
          <w:b/>
          <w:sz w:val="28"/>
          <w:szCs w:val="28"/>
        </w:rPr>
        <w:t>Биотопливная</w:t>
      </w:r>
      <w:proofErr w:type="spellEnd"/>
      <w:r w:rsidRPr="00B14ABA">
        <w:rPr>
          <w:rFonts w:ascii="Times New Roman" w:hAnsi="Times New Roman" w:cs="Times New Roman"/>
          <w:b/>
          <w:sz w:val="28"/>
          <w:szCs w:val="28"/>
        </w:rPr>
        <w:t xml:space="preserve"> энергетика».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Биотопливная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энергетика специализируется на производстве энергии из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биометанола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биодизеля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биоводорода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, биогаза и др.), получаемого из растительной массы. Однако при росте спроса на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возникают проблемы сокращения посевных площадей под продовольственные культуры, путем их перерасп</w:t>
      </w:r>
      <w:r w:rsidR="00C11787" w:rsidRPr="00A339C9">
        <w:rPr>
          <w:rFonts w:ascii="Times New Roman" w:hAnsi="Times New Roman" w:cs="Times New Roman"/>
          <w:sz w:val="28"/>
          <w:szCs w:val="28"/>
        </w:rPr>
        <w:t>ределения в пользу топливных</w:t>
      </w:r>
      <w:r w:rsidRPr="00A339C9">
        <w:rPr>
          <w:rFonts w:ascii="Times New Roman" w:hAnsi="Times New Roman" w:cs="Times New Roman"/>
          <w:sz w:val="28"/>
          <w:szCs w:val="28"/>
        </w:rPr>
        <w:t>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из отходов представляется наиболее целесообразным в сравнении с выращиванием растений для производства </w:t>
      </w:r>
      <w:r w:rsidRPr="00A339C9">
        <w:rPr>
          <w:rFonts w:ascii="Times New Roman" w:hAnsi="Times New Roman" w:cs="Times New Roman"/>
          <w:sz w:val="28"/>
          <w:szCs w:val="28"/>
        </w:rPr>
        <w:lastRenderedPageBreak/>
        <w:t xml:space="preserve">топлива при нехватке и дороговизне продовольствия. Но оно менее экономически эффективно. Из отходов деревообрабатывающей промышленности и сельского хозяйства изготавливают твердое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в виде гранул и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>. Оно чаще всего идет в небольшие котельные для отопления частных домовладений. Органические отходы, в том числе животноводческих комплексов и птицефабрик, перерабатывают в биогаз. Это процесс тем эффективнее, чем больше биогазовая установка. Поэтому экономически выгодное получение биогаза доступно только крупным предприятиям.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Экологические последствия активного производства и использования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не до конца ясны. Существует мнение, что сжигание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только увеличит объемы выбросов углекислого газа. Производство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снижает биоразнообразие планеты за счет вырубки лесов под посевные площади для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биотопливных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культур и переработки лесной биомассы в топливо. А выращивание «энергетических» растений приводит к существенному истощению плодородных земель. Производство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биодизеля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требует огромного количества воды, а это драгоценный ресурс. Водные ресурсы планеты истощаются быстрее, чем ископаемые виды топлива, в будущем его ценность превысит ценностью нефти.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биотопливные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 технологии уже сегодня экономят деньги.</w:t>
      </w:r>
    </w:p>
    <w:p w:rsidR="00B14ABA" w:rsidRPr="00B14ABA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BA">
        <w:rPr>
          <w:rFonts w:ascii="Times New Roman" w:hAnsi="Times New Roman" w:cs="Times New Roman"/>
          <w:b/>
          <w:sz w:val="28"/>
          <w:szCs w:val="28"/>
        </w:rPr>
        <w:t>3. Мини-турнир.</w:t>
      </w:r>
    </w:p>
    <w:p w:rsidR="006E3303" w:rsidRPr="00A339C9" w:rsidRDefault="006E3303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Учитель: Спасибо всем за такие яркие и интересные выступления. А теперь давайте подумаем, что можем сделать конкретно мы для того, чтобы экономить электроэнергию? Какие мероприятия вы бы предложили провести в детских садах, школах для сбережения энергии?</w:t>
      </w:r>
    </w:p>
    <w:p w:rsidR="00B14ABA" w:rsidRDefault="00F81042" w:rsidP="00B14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Учитель: Теперь вы стали настоящими экспертами в вопросах энергосбережения и источников альтернативной энергии. Давайте теперь проверим ваши знания в ходе мини-турнира.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42" w:rsidRPr="00B14ABA" w:rsidRDefault="00F81042" w:rsidP="00B1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ABA">
        <w:rPr>
          <w:rFonts w:ascii="Times New Roman" w:hAnsi="Times New Roman" w:cs="Times New Roman"/>
          <w:i/>
          <w:sz w:val="28"/>
          <w:szCs w:val="28"/>
        </w:rPr>
        <w:t>Правильный ответ оценивается в 1 балл. Неполный ответ – 0,75 балла. В роли жюри выступает учитель. В конце производится подсчет баллов, победители и участник</w:t>
      </w:r>
      <w:r w:rsidR="00B14ABA" w:rsidRPr="00B14ABA">
        <w:rPr>
          <w:rFonts w:ascii="Times New Roman" w:hAnsi="Times New Roman" w:cs="Times New Roman"/>
          <w:i/>
          <w:sz w:val="28"/>
          <w:szCs w:val="28"/>
        </w:rPr>
        <w:t>и награждаются сладкими призами</w:t>
      </w:r>
      <w:r w:rsidRPr="00B14ABA">
        <w:rPr>
          <w:rFonts w:ascii="Times New Roman" w:hAnsi="Times New Roman" w:cs="Times New Roman"/>
          <w:i/>
          <w:sz w:val="28"/>
          <w:szCs w:val="28"/>
        </w:rPr>
        <w:t>.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Вопросы мини-турнира: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1. Что такое - альтернативные источники энергии (АИЭ).</w:t>
      </w:r>
    </w:p>
    <w:p w:rsidR="00F81042" w:rsidRPr="00A339C9" w:rsidRDefault="00C11787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2.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Pr="00A339C9">
        <w:rPr>
          <w:rFonts w:ascii="Times New Roman" w:hAnsi="Times New Roman" w:cs="Times New Roman"/>
          <w:sz w:val="28"/>
          <w:szCs w:val="28"/>
        </w:rPr>
        <w:t>Что такое биоэнергетика</w:t>
      </w:r>
      <w:r w:rsidR="00F81042" w:rsidRPr="00A339C9">
        <w:rPr>
          <w:rFonts w:ascii="Times New Roman" w:hAnsi="Times New Roman" w:cs="Times New Roman"/>
          <w:sz w:val="28"/>
          <w:szCs w:val="28"/>
        </w:rPr>
        <w:t>?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3</w:t>
      </w:r>
      <w:r w:rsidR="00C11787" w:rsidRPr="00A339C9">
        <w:rPr>
          <w:rFonts w:ascii="Times New Roman" w:hAnsi="Times New Roman" w:cs="Times New Roman"/>
          <w:sz w:val="28"/>
          <w:szCs w:val="28"/>
        </w:rPr>
        <w:t>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="00C11787" w:rsidRPr="00A339C9">
        <w:rPr>
          <w:rFonts w:ascii="Times New Roman" w:hAnsi="Times New Roman" w:cs="Times New Roman"/>
          <w:sz w:val="28"/>
          <w:szCs w:val="28"/>
        </w:rPr>
        <w:t xml:space="preserve">Какие биологические организмы </w:t>
      </w:r>
      <w:r w:rsidRPr="00A339C9">
        <w:rPr>
          <w:rFonts w:ascii="Times New Roman" w:hAnsi="Times New Roman" w:cs="Times New Roman"/>
          <w:sz w:val="28"/>
          <w:szCs w:val="28"/>
        </w:rPr>
        <w:t xml:space="preserve">используются в качестве </w:t>
      </w:r>
      <w:proofErr w:type="spellStart"/>
      <w:r w:rsidRPr="00A339C9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A339C9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4.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Pr="00A339C9">
        <w:rPr>
          <w:rFonts w:ascii="Times New Roman" w:hAnsi="Times New Roman" w:cs="Times New Roman"/>
          <w:sz w:val="28"/>
          <w:szCs w:val="28"/>
        </w:rPr>
        <w:t>Какую экологическую проблему может решить биоэнергетика?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5.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Pr="00A339C9">
        <w:rPr>
          <w:rFonts w:ascii="Times New Roman" w:hAnsi="Times New Roman" w:cs="Times New Roman"/>
          <w:sz w:val="28"/>
          <w:szCs w:val="28"/>
        </w:rPr>
        <w:t>Что называют гелиоэнергетикой?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6.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Pr="00A339C9">
        <w:rPr>
          <w:rFonts w:ascii="Times New Roman" w:hAnsi="Times New Roman" w:cs="Times New Roman"/>
          <w:sz w:val="28"/>
          <w:szCs w:val="28"/>
        </w:rPr>
        <w:t>Приведите примеры использование солнечной энергии в быту.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7.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Pr="00A339C9">
        <w:rPr>
          <w:rFonts w:ascii="Times New Roman" w:hAnsi="Times New Roman" w:cs="Times New Roman"/>
          <w:sz w:val="28"/>
          <w:szCs w:val="28"/>
        </w:rPr>
        <w:t>Каковы проблемы использования солнечной энергии?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8.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Pr="00A339C9">
        <w:rPr>
          <w:rFonts w:ascii="Times New Roman" w:hAnsi="Times New Roman" w:cs="Times New Roman"/>
          <w:sz w:val="28"/>
          <w:szCs w:val="28"/>
        </w:rPr>
        <w:t xml:space="preserve">В каком году и где была пущена первая приливная электростанция мощностью 240 МВт? 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9. Где в Беларуси действует эксперимент</w:t>
      </w:r>
      <w:r w:rsidR="00C11787" w:rsidRPr="00A339C9">
        <w:rPr>
          <w:rFonts w:ascii="Times New Roman" w:hAnsi="Times New Roman" w:cs="Times New Roman"/>
          <w:sz w:val="28"/>
          <w:szCs w:val="28"/>
        </w:rPr>
        <w:t>альная приливная электростанция</w:t>
      </w:r>
      <w:r w:rsidRPr="00A339C9">
        <w:rPr>
          <w:rFonts w:ascii="Times New Roman" w:hAnsi="Times New Roman" w:cs="Times New Roman"/>
          <w:sz w:val="28"/>
          <w:szCs w:val="28"/>
        </w:rPr>
        <w:t>?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Pr="00A339C9">
        <w:rPr>
          <w:rFonts w:ascii="Times New Roman" w:hAnsi="Times New Roman" w:cs="Times New Roman"/>
          <w:sz w:val="28"/>
          <w:szCs w:val="28"/>
        </w:rPr>
        <w:t>В чем преимущество станций, работающих на приливных волнах по сравнению с ГЭС?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11.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Pr="00A339C9">
        <w:rPr>
          <w:rFonts w:ascii="Times New Roman" w:hAnsi="Times New Roman" w:cs="Times New Roman"/>
          <w:sz w:val="28"/>
          <w:szCs w:val="28"/>
        </w:rPr>
        <w:t>Как человек использовал энергию ветра?</w:t>
      </w:r>
    </w:p>
    <w:p w:rsidR="00F81042" w:rsidRPr="00A339C9" w:rsidRDefault="00C11787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1</w:t>
      </w:r>
      <w:r w:rsidR="00F81042" w:rsidRPr="00A339C9">
        <w:rPr>
          <w:rFonts w:ascii="Times New Roman" w:hAnsi="Times New Roman" w:cs="Times New Roman"/>
          <w:sz w:val="28"/>
          <w:szCs w:val="28"/>
        </w:rPr>
        <w:t>2.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="00F81042" w:rsidRPr="00A339C9">
        <w:rPr>
          <w:rFonts w:ascii="Times New Roman" w:hAnsi="Times New Roman" w:cs="Times New Roman"/>
          <w:sz w:val="28"/>
          <w:szCs w:val="28"/>
        </w:rPr>
        <w:t>Назовите проблемы использования ветряных мельниц.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13. Что собой представляет космическая энергетика?</w:t>
      </w:r>
    </w:p>
    <w:p w:rsidR="00F81042" w:rsidRPr="00A339C9" w:rsidRDefault="00C11787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 xml:space="preserve">14. </w:t>
      </w:r>
      <w:r w:rsidR="00F81042" w:rsidRPr="00A339C9">
        <w:rPr>
          <w:rFonts w:ascii="Times New Roman" w:hAnsi="Times New Roman" w:cs="Times New Roman"/>
          <w:sz w:val="28"/>
          <w:szCs w:val="28"/>
        </w:rPr>
        <w:t>Ваше мнение о развитии альтернативных источников энергии.</w:t>
      </w:r>
    </w:p>
    <w:p w:rsidR="00225904" w:rsidRDefault="00225904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ABA" w:rsidRDefault="00B14ABA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14ABA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Учитель: Всем спасибо за прекрасную игру. Теперь мы можем подвести итог нашего занятия. Я предлагаю каждому участнику выбрать и продолжить на доске одну из фраз: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«Меня заставило задуматься…»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«Я хочу попробовать…»</w:t>
      </w:r>
    </w:p>
    <w:p w:rsidR="00F81042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sz w:val="28"/>
          <w:szCs w:val="28"/>
        </w:rPr>
        <w:t>«Сегодня для меня стало открытием, что …»</w:t>
      </w:r>
    </w:p>
    <w:p w:rsidR="00B14ABA" w:rsidRDefault="00B14ABA" w:rsidP="00B14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904" w:rsidRDefault="00225904" w:rsidP="00B14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4ABA" w:rsidRPr="00B14ABA" w:rsidRDefault="00B14ABA" w:rsidP="00B14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B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14ABA" w:rsidRPr="00B14ABA" w:rsidRDefault="00B14ABA" w:rsidP="00B14AB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A">
        <w:rPr>
          <w:rFonts w:ascii="Times New Roman" w:hAnsi="Times New Roman" w:cs="Times New Roman"/>
          <w:sz w:val="28"/>
          <w:szCs w:val="28"/>
        </w:rPr>
        <w:t xml:space="preserve">Филичев С.А. Экологи изобретают: решение экологических задач методами технического творчества: учебное пособие / </w:t>
      </w:r>
      <w:proofErr w:type="spellStart"/>
      <w:r w:rsidRPr="00B14ABA">
        <w:rPr>
          <w:rFonts w:ascii="Times New Roman" w:hAnsi="Times New Roman" w:cs="Times New Roman"/>
          <w:sz w:val="28"/>
          <w:szCs w:val="28"/>
        </w:rPr>
        <w:t>С.А.Филичев</w:t>
      </w:r>
      <w:proofErr w:type="spellEnd"/>
      <w:r w:rsidRPr="00B14ABA">
        <w:rPr>
          <w:rFonts w:ascii="Times New Roman" w:hAnsi="Times New Roman" w:cs="Times New Roman"/>
          <w:sz w:val="28"/>
          <w:szCs w:val="28"/>
        </w:rPr>
        <w:t>, О.Д. Лукашевич. – Томск: Изд-во Том. гос. архит.-строит. ун-та, 2010.</w:t>
      </w:r>
    </w:p>
    <w:p w:rsidR="00B14ABA" w:rsidRPr="00B14ABA" w:rsidRDefault="00B14ABA" w:rsidP="00B14AB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A">
        <w:rPr>
          <w:rFonts w:ascii="Times New Roman" w:hAnsi="Times New Roman" w:cs="Times New Roman"/>
          <w:sz w:val="28"/>
          <w:szCs w:val="28"/>
        </w:rPr>
        <w:t>Энергия и окружающая среда. Учебное пособие для средней школы. — СПб. 2008.</w:t>
      </w:r>
    </w:p>
    <w:p w:rsidR="00B14ABA" w:rsidRPr="00B14ABA" w:rsidRDefault="00B14ABA" w:rsidP="00B14AB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A">
        <w:rPr>
          <w:rFonts w:ascii="Times New Roman" w:hAnsi="Times New Roman" w:cs="Times New Roman"/>
          <w:sz w:val="28"/>
          <w:szCs w:val="28"/>
        </w:rPr>
        <w:t xml:space="preserve">Гаврилин А.И., Косяков С.А., Литвак В.В., </w:t>
      </w:r>
      <w:proofErr w:type="spellStart"/>
      <w:r w:rsidRPr="00B14ABA">
        <w:rPr>
          <w:rFonts w:ascii="Times New Roman" w:hAnsi="Times New Roman" w:cs="Times New Roman"/>
          <w:sz w:val="28"/>
          <w:szCs w:val="28"/>
        </w:rPr>
        <w:t>Лукутин</w:t>
      </w:r>
      <w:proofErr w:type="spellEnd"/>
      <w:r w:rsidRPr="00B14ABA">
        <w:rPr>
          <w:rFonts w:ascii="Times New Roman" w:hAnsi="Times New Roman" w:cs="Times New Roman"/>
          <w:sz w:val="28"/>
          <w:szCs w:val="28"/>
        </w:rPr>
        <w:t xml:space="preserve"> Б.В., </w:t>
      </w:r>
      <w:proofErr w:type="spellStart"/>
      <w:r w:rsidRPr="00B14ABA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B14ABA">
        <w:rPr>
          <w:rFonts w:ascii="Times New Roman" w:hAnsi="Times New Roman" w:cs="Times New Roman"/>
          <w:sz w:val="28"/>
          <w:szCs w:val="28"/>
        </w:rPr>
        <w:t xml:space="preserve"> В.А., Яворский М.И. Азбука энергосбережения. Пособие для учителя. – Томск: «Курсив плюс», 1999.</w:t>
      </w:r>
    </w:p>
    <w:p w:rsidR="00F81042" w:rsidRPr="00A339C9" w:rsidRDefault="00F81042" w:rsidP="00A3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1042" w:rsidRPr="00A339C9" w:rsidSect="00A339C9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BF" w:rsidRDefault="00B312BF" w:rsidP="00A339C9">
      <w:pPr>
        <w:spacing w:after="0" w:line="240" w:lineRule="auto"/>
      </w:pPr>
      <w:r>
        <w:separator/>
      </w:r>
    </w:p>
  </w:endnote>
  <w:endnote w:type="continuationSeparator" w:id="0">
    <w:p w:rsidR="00B312BF" w:rsidRDefault="00B312BF" w:rsidP="00A3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6901"/>
      <w:docPartObj>
        <w:docPartGallery w:val="Page Numbers (Bottom of Page)"/>
        <w:docPartUnique/>
      </w:docPartObj>
    </w:sdtPr>
    <w:sdtEndPr/>
    <w:sdtContent>
      <w:p w:rsidR="00A339C9" w:rsidRDefault="00A339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79">
          <w:rPr>
            <w:noProof/>
          </w:rPr>
          <w:t>8</w:t>
        </w:r>
        <w:r>
          <w:fldChar w:fldCharType="end"/>
        </w:r>
      </w:p>
    </w:sdtContent>
  </w:sdt>
  <w:p w:rsidR="00A339C9" w:rsidRDefault="00A339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BF" w:rsidRDefault="00B312BF" w:rsidP="00A339C9">
      <w:pPr>
        <w:spacing w:after="0" w:line="240" w:lineRule="auto"/>
      </w:pPr>
      <w:r>
        <w:separator/>
      </w:r>
    </w:p>
  </w:footnote>
  <w:footnote w:type="continuationSeparator" w:id="0">
    <w:p w:rsidR="00B312BF" w:rsidRDefault="00B312BF" w:rsidP="00A3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61C"/>
    <w:multiLevelType w:val="hybridMultilevel"/>
    <w:tmpl w:val="614C1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B74141"/>
    <w:multiLevelType w:val="multilevel"/>
    <w:tmpl w:val="4FF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401F0"/>
    <w:multiLevelType w:val="multilevel"/>
    <w:tmpl w:val="EA5A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219BE"/>
    <w:multiLevelType w:val="multilevel"/>
    <w:tmpl w:val="765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74968"/>
    <w:multiLevelType w:val="multilevel"/>
    <w:tmpl w:val="C63A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73A90"/>
    <w:multiLevelType w:val="hybridMultilevel"/>
    <w:tmpl w:val="CC2C3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26"/>
    <w:rsid w:val="000B7899"/>
    <w:rsid w:val="002241B0"/>
    <w:rsid w:val="00225904"/>
    <w:rsid w:val="00274342"/>
    <w:rsid w:val="00284BA9"/>
    <w:rsid w:val="002D366F"/>
    <w:rsid w:val="003475C0"/>
    <w:rsid w:val="00442179"/>
    <w:rsid w:val="004D1E26"/>
    <w:rsid w:val="00621C51"/>
    <w:rsid w:val="006E3303"/>
    <w:rsid w:val="008025D6"/>
    <w:rsid w:val="009D52BE"/>
    <w:rsid w:val="00A339C9"/>
    <w:rsid w:val="00B14ABA"/>
    <w:rsid w:val="00B312BF"/>
    <w:rsid w:val="00C11787"/>
    <w:rsid w:val="00DA1537"/>
    <w:rsid w:val="00DD3948"/>
    <w:rsid w:val="00DF0834"/>
    <w:rsid w:val="00EE3497"/>
    <w:rsid w:val="00EE3AA8"/>
    <w:rsid w:val="00EF69B6"/>
    <w:rsid w:val="00F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E2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D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3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9C9"/>
  </w:style>
  <w:style w:type="paragraph" w:styleId="a7">
    <w:name w:val="footer"/>
    <w:basedOn w:val="a"/>
    <w:link w:val="a8"/>
    <w:uiPriority w:val="99"/>
    <w:unhideWhenUsed/>
    <w:rsid w:val="00A3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9C9"/>
  </w:style>
  <w:style w:type="character" w:styleId="a9">
    <w:name w:val="Emphasis"/>
    <w:basedOn w:val="a0"/>
    <w:uiPriority w:val="20"/>
    <w:qFormat/>
    <w:rsid w:val="000B7899"/>
    <w:rPr>
      <w:i/>
      <w:iCs/>
    </w:rPr>
  </w:style>
  <w:style w:type="character" w:customStyle="1" w:styleId="c1">
    <w:name w:val="c1"/>
    <w:basedOn w:val="a0"/>
    <w:rsid w:val="000B7899"/>
  </w:style>
  <w:style w:type="paragraph" w:styleId="aa">
    <w:name w:val="List Paragraph"/>
    <w:basedOn w:val="a"/>
    <w:uiPriority w:val="34"/>
    <w:qFormat/>
    <w:rsid w:val="00B14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E2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D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3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9C9"/>
  </w:style>
  <w:style w:type="paragraph" w:styleId="a7">
    <w:name w:val="footer"/>
    <w:basedOn w:val="a"/>
    <w:link w:val="a8"/>
    <w:uiPriority w:val="99"/>
    <w:unhideWhenUsed/>
    <w:rsid w:val="00A3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9C9"/>
  </w:style>
  <w:style w:type="character" w:styleId="a9">
    <w:name w:val="Emphasis"/>
    <w:basedOn w:val="a0"/>
    <w:uiPriority w:val="20"/>
    <w:qFormat/>
    <w:rsid w:val="000B7899"/>
    <w:rPr>
      <w:i/>
      <w:iCs/>
    </w:rPr>
  </w:style>
  <w:style w:type="character" w:customStyle="1" w:styleId="c1">
    <w:name w:val="c1"/>
    <w:basedOn w:val="a0"/>
    <w:rsid w:val="000B7899"/>
  </w:style>
  <w:style w:type="paragraph" w:styleId="aa">
    <w:name w:val="List Paragraph"/>
    <w:basedOn w:val="a"/>
    <w:uiPriority w:val="34"/>
    <w:qFormat/>
    <w:rsid w:val="00B1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iliana-winches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150D-2585-43E7-96C2-1E87C754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7</cp:revision>
  <dcterms:created xsi:type="dcterms:W3CDTF">2023-10-12T16:36:00Z</dcterms:created>
  <dcterms:modified xsi:type="dcterms:W3CDTF">2024-08-13T09:54:00Z</dcterms:modified>
</cp:coreProperties>
</file>